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8C2" w:rsidRDefault="007803D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Ek-1</w:t>
      </w:r>
    </w:p>
    <w:p w:rsidR="00EE58C2" w:rsidRDefault="007803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GIDA AMAÇLI MAVİ HAŞHAŞ TOHUMU SATIŞ ŞARTLARI</w:t>
      </w:r>
    </w:p>
    <w:p w:rsidR="00EE58C2" w:rsidRDefault="007803DC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Afyon Alkaloidleri Fabrikası İşletme Müdürlüğü (AAF) stoklarında bulunan </w:t>
      </w:r>
      <w:r>
        <w:rPr>
          <w:rFonts w:ascii="Times New Roman" w:hAnsi="Times New Roman" w:cs="Times New Roman"/>
          <w:b/>
          <w:sz w:val="24"/>
          <w:szCs w:val="24"/>
        </w:rPr>
        <w:t>eski yıl mahsulü mavi renkli</w:t>
      </w:r>
      <w:r>
        <w:rPr>
          <w:rFonts w:ascii="Times New Roman" w:hAnsi="Times New Roman" w:cs="Times New Roman"/>
          <w:sz w:val="24"/>
          <w:szCs w:val="24"/>
        </w:rPr>
        <w:t xml:space="preserve"> nat</w:t>
      </w:r>
      <w:r w:rsidR="00720D4C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rel haşhaş tohumu, kişi ve kuruluş ayrımı olmaksızın peşin bedel mukabili serbest olarak ekte belirtilen usul ve esaslar çerçevesinde Kasım ayında satışa açılmıştır.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Talep formları, alıcılar tarafından </w:t>
      </w:r>
      <w:r>
        <w:rPr>
          <w:rFonts w:ascii="Times New Roman" w:hAnsi="Times New Roman" w:cs="Times New Roman"/>
          <w:b/>
          <w:sz w:val="24"/>
          <w:szCs w:val="24"/>
        </w:rPr>
        <w:t>11 Kasım 2026</w:t>
      </w:r>
      <w:r>
        <w:rPr>
          <w:rFonts w:ascii="Times New Roman" w:hAnsi="Times New Roman" w:cs="Times New Roman"/>
          <w:sz w:val="24"/>
          <w:szCs w:val="24"/>
        </w:rPr>
        <w:t xml:space="preserve"> tarihi saat 17.00’ye kadar en yakın Toprak Mahsulleri Ofisi (TMO) işyerine teslim edilecektir.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Kasım ayı satış fiyatı %2 yabancı madde içeriğine sahip ürün için </w:t>
      </w:r>
      <w:r>
        <w:rPr>
          <w:rFonts w:ascii="Times New Roman" w:hAnsi="Times New Roman" w:cs="Times New Roman"/>
          <w:b/>
          <w:sz w:val="24"/>
          <w:szCs w:val="24"/>
        </w:rPr>
        <w:t>145,00 TL/Kg</w:t>
      </w:r>
      <w:r>
        <w:rPr>
          <w:rFonts w:ascii="Times New Roman" w:hAnsi="Times New Roman" w:cs="Times New Roman"/>
          <w:sz w:val="24"/>
          <w:szCs w:val="24"/>
        </w:rPr>
        <w:t xml:space="preserve"> olup fiyata KDV, borsa, diğer yasal yükümlülükler ve manipülasyon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dahil değildir.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Talep sahipleri asgari </w:t>
      </w:r>
      <w:r>
        <w:rPr>
          <w:rFonts w:ascii="Times New Roman" w:hAnsi="Times New Roman" w:cs="Times New Roman"/>
          <w:b/>
          <w:sz w:val="24"/>
          <w:szCs w:val="24"/>
        </w:rPr>
        <w:t>5 ton</w:t>
      </w:r>
      <w:r>
        <w:rPr>
          <w:rFonts w:ascii="Times New Roman" w:hAnsi="Times New Roman" w:cs="Times New Roman"/>
          <w:sz w:val="24"/>
          <w:szCs w:val="24"/>
        </w:rPr>
        <w:t xml:space="preserve"> ürün talebinde bulunabilecektir.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İşyerlerince alınan talepler </w:t>
      </w:r>
      <w:r>
        <w:rPr>
          <w:rFonts w:ascii="Times New Roman" w:hAnsi="Times New Roman" w:cs="Times New Roman"/>
          <w:b/>
          <w:sz w:val="24"/>
          <w:szCs w:val="24"/>
        </w:rPr>
        <w:t>12 Kasım 2026</w:t>
      </w:r>
      <w:r>
        <w:rPr>
          <w:rFonts w:ascii="Times New Roman" w:hAnsi="Times New Roman" w:cs="Times New Roman"/>
          <w:sz w:val="24"/>
          <w:szCs w:val="24"/>
        </w:rPr>
        <w:t xml:space="preserve"> tarihi mesai bitimine kadar AAF İşletme Müdürlüğüne gönderilecektir.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Söz konusu</w:t>
      </w:r>
      <w:r w:rsidRPr="00720D4C">
        <w:rPr>
          <w:rFonts w:ascii="Times New Roman" w:hAnsi="Times New Roman" w:cs="Times New Roman"/>
          <w:sz w:val="24"/>
          <w:szCs w:val="24"/>
        </w:rPr>
        <w:t xml:space="preserve"> stoklara</w:t>
      </w:r>
      <w:r>
        <w:rPr>
          <w:rFonts w:ascii="Times New Roman" w:hAnsi="Times New Roman" w:cs="Times New Roman"/>
          <w:sz w:val="24"/>
          <w:szCs w:val="24"/>
        </w:rPr>
        <w:t xml:space="preserve"> aşırı talep gelmesi durumunda alıcılara tahsis yapılarak satış gerçekleştirilecektir.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Talep sahibi, almak istediği ürün bedelinin %5’i oranında teminatı Toprak Mahsulleri Ofisi Genel Müdürlüğünün Halkbank Bolvadin Şubesinde bulunan TR91 0001 2009 1860 0013 0000 01 IBAN numaralı hesabına yatıracak ve banka dekontunu talep formunun ekinde sunacaktır.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Tahsis sonuçları </w:t>
      </w:r>
      <w:r>
        <w:rPr>
          <w:rFonts w:ascii="Times New Roman" w:hAnsi="Times New Roman" w:cs="Times New Roman"/>
          <w:b/>
          <w:sz w:val="24"/>
          <w:szCs w:val="24"/>
        </w:rPr>
        <w:t>13 Kasım 2026</w:t>
      </w:r>
      <w:r>
        <w:rPr>
          <w:rFonts w:ascii="Times New Roman" w:hAnsi="Times New Roman" w:cs="Times New Roman"/>
          <w:sz w:val="24"/>
          <w:szCs w:val="24"/>
        </w:rPr>
        <w:t xml:space="preserve"> tarihine kadar AAF İşletme Müdürlüğü tarafından talep sahiplerine faks ya da elektronik posta ile bildirilecektir.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Taleplerin değerlendirilmesi sonucunda haşhaş tohumlarını satıp satmamaya ve tahsis miktarını belirlemeye AAF İşletme Müdürlüğü yetkilidir.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Tohum satışları AAF İşletme Müdürlüğü stoklarıyla sınırlıdır.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Haşhaş tohumları çuvallı olarak teslim edilecektir.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Tahsis yapılan talep sahipleri </w:t>
      </w:r>
      <w:r w:rsidR="00654CF1">
        <w:rPr>
          <w:rFonts w:ascii="Times New Roman" w:hAnsi="Times New Roman" w:cs="Times New Roman"/>
          <w:sz w:val="24"/>
          <w:szCs w:val="24"/>
        </w:rPr>
        <w:t xml:space="preserve">nihai </w:t>
      </w:r>
      <w:r>
        <w:rPr>
          <w:rFonts w:ascii="Times New Roman" w:hAnsi="Times New Roman" w:cs="Times New Roman"/>
          <w:sz w:val="24"/>
          <w:szCs w:val="24"/>
        </w:rPr>
        <w:t xml:space="preserve">satış fiyatı (KDV, borsa, diğer yasal yükümlülükler ve manipülasyon dahil edilerek) ve tahsis miktarının çarpımı sonucunda elde edilecek rakam üzerinden hesaplanacak ürün bedelinden teminat tutarının düşülmesi sonucu belirlenecek bedeli </w:t>
      </w:r>
      <w:r>
        <w:rPr>
          <w:rFonts w:ascii="Times New Roman" w:hAnsi="Times New Roman" w:cs="Times New Roman"/>
          <w:b/>
          <w:sz w:val="24"/>
          <w:szCs w:val="24"/>
        </w:rPr>
        <w:t xml:space="preserve">27 Kasım 2026 </w:t>
      </w:r>
      <w:r>
        <w:rPr>
          <w:rFonts w:ascii="Times New Roman" w:hAnsi="Times New Roman" w:cs="Times New Roman"/>
          <w:sz w:val="24"/>
          <w:szCs w:val="24"/>
        </w:rPr>
        <w:t>tarihine kadar Toprak Mahsulleri Ofisi Genel Müdürlüğünün Halkbank Bolvadin Şubesinde bulunan TR91 0001 2009 1860 0013 0000 01 IBAN numaralı hesabına yatıracaktır.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Ürün teslimi öncesinde yabancı madde analizine esas olacak numunenin hazırlanması esnasında alıcı ya da noter vekâletli temsilci ürünün başında bulunmak zorundadır.</w:t>
      </w:r>
    </w:p>
    <w:p w:rsidR="00EE58C2" w:rsidRPr="004C5C23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Alıcı ya da yetkilendirdiği temsilci huzurunda ü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rünün tamamını temsil edecek şekilde </w:t>
      </w:r>
      <w:r w:rsidRPr="004C5C23">
        <w:rPr>
          <w:rFonts w:ascii="Times New Roman" w:eastAsia="Times New Roman" w:hAnsi="Times New Roman" w:cs="Times New Roman"/>
          <w:sz w:val="24"/>
          <w:szCs w:val="24"/>
          <w:lang w:eastAsia="tr-TR"/>
        </w:rPr>
        <w:t>alınan numune, yabancı madde oranının tespiti için yapılacak analize esas olacaktır.</w:t>
      </w:r>
      <w:r w:rsidRPr="004C5C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58C2" w:rsidRPr="004C5C23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C5C23">
        <w:rPr>
          <w:rFonts w:ascii="Times New Roman" w:hAnsi="Times New Roman" w:cs="Times New Roman"/>
          <w:sz w:val="24"/>
          <w:szCs w:val="24"/>
        </w:rPr>
        <w:t>Nihai haşhaş tohumu satış fiyatının belirlenmesi amacıyla yabancı madde oranın</w:t>
      </w:r>
      <w:r w:rsidR="00BF102E" w:rsidRPr="004C5C23">
        <w:rPr>
          <w:rFonts w:ascii="Times New Roman" w:hAnsi="Times New Roman" w:cs="Times New Roman"/>
          <w:sz w:val="24"/>
          <w:szCs w:val="24"/>
        </w:rPr>
        <w:t>ın</w:t>
      </w:r>
      <w:r w:rsidRPr="004C5C23">
        <w:rPr>
          <w:rFonts w:ascii="Times New Roman" w:hAnsi="Times New Roman" w:cs="Times New Roman"/>
          <w:sz w:val="24"/>
          <w:szCs w:val="24"/>
        </w:rPr>
        <w:t xml:space="preserve"> belirlenmesine yönelik analiz Ek-2’de belirtilen usul ve esaslara göre AAF İşletme Müdürlüğünde yapılacaktır.</w:t>
      </w:r>
    </w:p>
    <w:p w:rsidR="00EE58C2" w:rsidRPr="004C5C23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C5C23">
        <w:rPr>
          <w:rFonts w:ascii="Times New Roman" w:hAnsi="Times New Roman" w:cs="Times New Roman"/>
          <w:sz w:val="24"/>
          <w:szCs w:val="24"/>
        </w:rPr>
        <w:t>Aracın yüklenmesi tamamlandıktan sonra biriktirilen numunelerden, aracı temsil edecek şekilde küçültme işlemi yapılarak 3 adet 1'er kg'lık numune hazırlanacaktır.</w:t>
      </w:r>
    </w:p>
    <w:p w:rsidR="00EE58C2" w:rsidRPr="004C5C23" w:rsidRDefault="007803DC">
      <w:pPr>
        <w:pStyle w:val="NormalWeb"/>
        <w:numPr>
          <w:ilvl w:val="0"/>
          <w:numId w:val="1"/>
        </w:numPr>
        <w:spacing w:after="120" w:afterAutospacing="0"/>
        <w:jc w:val="both"/>
      </w:pPr>
      <w:r w:rsidRPr="004C5C23">
        <w:t xml:space="preserve">Nihai haşhaş tohumu satış fiyatının belirlenmesi amacıyla hazırlanan 3 adet numunenin her biri bir defa yabancı madde analizine tabi tutulacaktır. Bu kapsamda, </w:t>
      </w:r>
      <w:r w:rsidR="001E0363" w:rsidRPr="004C5C23">
        <w:t xml:space="preserve"> </w:t>
      </w:r>
      <w:r w:rsidRPr="004C5C23">
        <w:t>3 adet 1 kg'lık numunenin her birinden temsili analiz numunesi alınarak fiziksel analizleri yapılacak ve analiz sonuçlarının aritmetik ortalaması alınmak suretiyle</w:t>
      </w:r>
      <w:r w:rsidR="00DF7000">
        <w:t xml:space="preserve"> </w:t>
      </w:r>
      <w:r w:rsidRPr="004C5C23">
        <w:t>satışa konu nihai yabancı madde oranı tespit edilecektir.</w:t>
      </w:r>
    </w:p>
    <w:p w:rsidR="00DF7000" w:rsidRDefault="007803DC" w:rsidP="00DF7000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2600">
        <w:rPr>
          <w:rFonts w:ascii="Times New Roman" w:hAnsi="Times New Roman" w:cs="Times New Roman"/>
          <w:b/>
          <w:sz w:val="24"/>
          <w:szCs w:val="24"/>
        </w:rPr>
        <w:t xml:space="preserve">Analizle tespit edilen yabancı madde oranının %2’den fazla olması durumunda aradaki farka tekabül eden yüzde (%) değer oranında satış fiyatı üzerinden </w:t>
      </w:r>
      <w:r w:rsidRPr="004C5C23">
        <w:rPr>
          <w:rFonts w:ascii="Times New Roman" w:hAnsi="Times New Roman" w:cs="Times New Roman"/>
          <w:b/>
          <w:sz w:val="24"/>
          <w:szCs w:val="24"/>
        </w:rPr>
        <w:t>indirim yapılarak belirlenecek fiyat satışa esas olacaktır.</w:t>
      </w:r>
      <w:r w:rsidR="00DF70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58C2" w:rsidRPr="00DF7000" w:rsidRDefault="00DF7000" w:rsidP="00DF7000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DF7000">
        <w:rPr>
          <w:rFonts w:ascii="Times New Roman" w:hAnsi="Times New Roman" w:cs="Times New Roman"/>
          <w:b/>
          <w:sz w:val="24"/>
          <w:szCs w:val="24"/>
        </w:rPr>
        <w:t>Her araç için</w:t>
      </w:r>
      <w:r w:rsidRPr="00DF7000">
        <w:rPr>
          <w:rFonts w:ascii="Times New Roman" w:hAnsi="Times New Roman" w:cs="Times New Roman"/>
          <w:sz w:val="24"/>
          <w:szCs w:val="24"/>
        </w:rPr>
        <w:t xml:space="preserve"> tespit edilen nihai yabancı madde oranı ve satış fiyatı </w:t>
      </w:r>
      <w:r w:rsidRPr="00DF7000">
        <w:rPr>
          <w:rFonts w:ascii="Times New Roman" w:hAnsi="Times New Roman" w:cs="Times New Roman"/>
          <w:b/>
        </w:rPr>
        <w:t>Analiz ve Fiyat Tespit Tutanağına</w:t>
      </w:r>
      <w:r w:rsidRPr="00DF7000">
        <w:rPr>
          <w:rFonts w:ascii="Times New Roman" w:hAnsi="Times New Roman" w:cs="Times New Roman"/>
        </w:rPr>
        <w:t xml:space="preserve"> işlenerek imza altına alınacaktır.</w:t>
      </w:r>
    </w:p>
    <w:p w:rsidR="00EE58C2" w:rsidRPr="004C5C23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C5C23">
        <w:rPr>
          <w:rFonts w:ascii="Times New Roman" w:hAnsi="Times New Roman" w:cs="Times New Roman"/>
          <w:sz w:val="24"/>
          <w:szCs w:val="24"/>
        </w:rPr>
        <w:t>Yapılacak yabancı madde analizi neticesinde tespit edilecek yabancı madde oranına göre oluşacak fiyat nihai olacaktır. Yapılacak analize ve analiz sonucu oluşacak fiyata itiraz kabul edilmeyecektir.</w:t>
      </w:r>
    </w:p>
    <w:p w:rsidR="00EE58C2" w:rsidRPr="009E7AD5" w:rsidRDefault="00DF7000" w:rsidP="009E7AD5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 araç için ayrı ayrı tespit edilecek olan s</w:t>
      </w:r>
      <w:r w:rsidR="007803DC">
        <w:rPr>
          <w:rFonts w:ascii="Times New Roman" w:hAnsi="Times New Roman" w:cs="Times New Roman"/>
          <w:sz w:val="24"/>
          <w:szCs w:val="24"/>
        </w:rPr>
        <w:t xml:space="preserve">atışa esas </w:t>
      </w:r>
      <w:r>
        <w:rPr>
          <w:rFonts w:ascii="Times New Roman" w:hAnsi="Times New Roman" w:cs="Times New Roman"/>
          <w:sz w:val="24"/>
          <w:szCs w:val="24"/>
        </w:rPr>
        <w:t>nihai fiyat</w:t>
      </w:r>
      <w:r w:rsidR="007803DC">
        <w:rPr>
          <w:rFonts w:ascii="Times New Roman" w:hAnsi="Times New Roman" w:cs="Times New Roman"/>
          <w:sz w:val="24"/>
          <w:szCs w:val="24"/>
        </w:rPr>
        <w:t xml:space="preserve"> üzerine KDV, borsa ve diğer yasal yükümlülük ücretlerinin yanı sıra </w:t>
      </w:r>
      <w:r w:rsidR="007803DC">
        <w:rPr>
          <w:rFonts w:ascii="Times New Roman" w:hAnsi="Times New Roman" w:cs="Times New Roman"/>
          <w:b/>
          <w:sz w:val="24"/>
          <w:szCs w:val="24"/>
        </w:rPr>
        <w:t>0,35 TL/Kg</w:t>
      </w:r>
      <w:r w:rsidR="007803DC">
        <w:rPr>
          <w:rFonts w:ascii="Times New Roman" w:hAnsi="Times New Roman" w:cs="Times New Roman"/>
          <w:sz w:val="24"/>
          <w:szCs w:val="24"/>
        </w:rPr>
        <w:t xml:space="preserve"> manipülasyon ücretinin ilave edilmesiyle tespit edilen </w:t>
      </w:r>
      <w:r w:rsidR="009E7AD5">
        <w:rPr>
          <w:rFonts w:ascii="Times New Roman" w:hAnsi="Times New Roman" w:cs="Times New Roman"/>
          <w:sz w:val="24"/>
          <w:szCs w:val="24"/>
        </w:rPr>
        <w:t xml:space="preserve">fiyatın araç tartım sonucuna göre belirlenen net ürün miktarı ile çarpımı sonucu tutar </w:t>
      </w:r>
      <w:r w:rsidR="007803DC">
        <w:rPr>
          <w:rFonts w:ascii="Times New Roman" w:hAnsi="Times New Roman" w:cs="Times New Roman"/>
          <w:sz w:val="24"/>
          <w:szCs w:val="24"/>
        </w:rPr>
        <w:t>ürü</w:t>
      </w:r>
      <w:r>
        <w:rPr>
          <w:rFonts w:ascii="Times New Roman" w:hAnsi="Times New Roman" w:cs="Times New Roman"/>
          <w:sz w:val="24"/>
          <w:szCs w:val="24"/>
        </w:rPr>
        <w:t xml:space="preserve">n bedeli olarak tahsil edilecektir. </w:t>
      </w:r>
      <w:r w:rsidRPr="009E7AD5">
        <w:rPr>
          <w:rFonts w:ascii="Times New Roman" w:hAnsi="Times New Roman" w:cs="Times New Roman"/>
          <w:sz w:val="24"/>
          <w:szCs w:val="24"/>
        </w:rPr>
        <w:t xml:space="preserve">Satışın tamamlanmasını takiben </w:t>
      </w:r>
      <w:r w:rsidR="007803DC" w:rsidRPr="009E7AD5">
        <w:rPr>
          <w:rFonts w:ascii="Times New Roman" w:hAnsi="Times New Roman" w:cs="Times New Roman"/>
          <w:sz w:val="24"/>
          <w:szCs w:val="24"/>
        </w:rPr>
        <w:t>varsa bakiye miktar alıcıya iade edilecektir.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Ürün son teslim tarihi </w:t>
      </w:r>
      <w:r>
        <w:rPr>
          <w:rFonts w:ascii="Times New Roman" w:hAnsi="Times New Roman" w:cs="Times New Roman"/>
          <w:b/>
          <w:sz w:val="24"/>
          <w:szCs w:val="24"/>
        </w:rPr>
        <w:t>30 Kasım 2026</w:t>
      </w:r>
      <w:r>
        <w:rPr>
          <w:rFonts w:ascii="Times New Roman" w:hAnsi="Times New Roman" w:cs="Times New Roman"/>
          <w:sz w:val="24"/>
          <w:szCs w:val="24"/>
        </w:rPr>
        <w:t xml:space="preserve"> olup ürün teslimatı AAF İşletme Müdürlüğünden yapılacaktır.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Alıcının, yüklenmiş ürünü satın almaktan vazgeçmesi halinde yükleme ve boşaltma giderleri, TMO hesaplarına yatırmış olduğu ürün bedelinden tahsil edilecektir.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Tahsisi yapılan talep sahibinin TMO tarafından kabul edilecek mücbir sebepler dışında taahhüdünü yerine getirmediği durumlarda sonraki teklifleri işleme alınmayacak ve teminatı irat kaydedilecektir.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Kuruluşumuz banka hesaplarına, Alıcı tarafından yatırılan paralardan bakiye kalması durumunda bakiye miktarlar için ilave ödeme (faiz vb.) yapılmayacaktır.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Satış teslimat programları AAF İşletme Müdürlüğünce hazırlanacak olup ilgili firmalara duyurulacak ve firmaların bu programa uymaları sağlanacaktır.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Bir deponun birden fazla firmaya tahsis edilmesi durumunda, firmalara o depodan satış yapılacak miktar ve araç sayıları dikkate alınarak hakkaniyet gözetilerek teslimatlar yapılacaktır.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Kurumumuzdan kaynaklanan sebeplerle teslimat programında yaşanan gecikmelerde AAF İşletme Müdürlüğünce tutanak tanzim edilerek firmalara ek süre verilecektir.</w:t>
      </w:r>
    </w:p>
    <w:p w:rsidR="00EE58C2" w:rsidRPr="004C5C23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C5C23">
        <w:rPr>
          <w:rFonts w:ascii="Times New Roman" w:hAnsi="Times New Roman" w:cs="Times New Roman"/>
          <w:sz w:val="24"/>
          <w:szCs w:val="24"/>
        </w:rPr>
        <w:t>Teslimattan sonra yapılacak itirazlar kabul edilmeyecektir.</w:t>
      </w:r>
    </w:p>
    <w:p w:rsidR="00EE58C2" w:rsidRDefault="007803DC">
      <w:pPr>
        <w:pStyle w:val="ListeParagraf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Kurum zararına sebep olacak, usulsüz, gerçeği yansıtmayan beyan ve eylemde bulunulması durumunda zararların talep sahibinden tazmin edilmesi hususunda Ankara Mahkemeleri yetkili olacaktır. </w:t>
      </w:r>
    </w:p>
    <w:p w:rsidR="00EE58C2" w:rsidRDefault="00EE58C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E58C2" w:rsidRDefault="00EE58C2">
      <w:pPr>
        <w:pStyle w:val="Default"/>
        <w:spacing w:after="120"/>
        <w:jc w:val="right"/>
      </w:pPr>
    </w:p>
    <w:p w:rsidR="00EE58C2" w:rsidRDefault="00EE58C2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sectPr w:rsidR="00EE58C2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B90" w:rsidRDefault="00D72B90">
      <w:pPr>
        <w:spacing w:line="240" w:lineRule="auto"/>
      </w:pPr>
      <w:r>
        <w:separator/>
      </w:r>
    </w:p>
  </w:endnote>
  <w:endnote w:type="continuationSeparator" w:id="0">
    <w:p w:rsidR="00D72B90" w:rsidRDefault="00D72B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B90" w:rsidRDefault="00D72B90">
      <w:pPr>
        <w:spacing w:after="0"/>
      </w:pPr>
      <w:r>
        <w:separator/>
      </w:r>
    </w:p>
  </w:footnote>
  <w:footnote w:type="continuationSeparator" w:id="0">
    <w:p w:rsidR="00D72B90" w:rsidRDefault="00D72B9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45D0E"/>
    <w:multiLevelType w:val="multilevel"/>
    <w:tmpl w:val="2F645D0E"/>
    <w:lvl w:ilvl="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2D6"/>
    <w:rsid w:val="00000863"/>
    <w:rsid w:val="00000F7A"/>
    <w:rsid w:val="00001057"/>
    <w:rsid w:val="0000164A"/>
    <w:rsid w:val="00007060"/>
    <w:rsid w:val="00010F0B"/>
    <w:rsid w:val="00015B6E"/>
    <w:rsid w:val="00024D6B"/>
    <w:rsid w:val="000258FE"/>
    <w:rsid w:val="0004271B"/>
    <w:rsid w:val="00044991"/>
    <w:rsid w:val="000476AA"/>
    <w:rsid w:val="0005086D"/>
    <w:rsid w:val="0005754C"/>
    <w:rsid w:val="000575B5"/>
    <w:rsid w:val="00060E41"/>
    <w:rsid w:val="00062600"/>
    <w:rsid w:val="00072344"/>
    <w:rsid w:val="00076C62"/>
    <w:rsid w:val="00086785"/>
    <w:rsid w:val="000963C6"/>
    <w:rsid w:val="000A1CFA"/>
    <w:rsid w:val="000C712B"/>
    <w:rsid w:val="0010787C"/>
    <w:rsid w:val="001163FE"/>
    <w:rsid w:val="0013186E"/>
    <w:rsid w:val="001347FE"/>
    <w:rsid w:val="001434D6"/>
    <w:rsid w:val="00185455"/>
    <w:rsid w:val="00191990"/>
    <w:rsid w:val="00192416"/>
    <w:rsid w:val="00196EB7"/>
    <w:rsid w:val="001A1CDD"/>
    <w:rsid w:val="001B4848"/>
    <w:rsid w:val="001B7EA4"/>
    <w:rsid w:val="001C27A9"/>
    <w:rsid w:val="001D114B"/>
    <w:rsid w:val="001E0363"/>
    <w:rsid w:val="001E275D"/>
    <w:rsid w:val="001F6999"/>
    <w:rsid w:val="0020005D"/>
    <w:rsid w:val="00206364"/>
    <w:rsid w:val="002534CD"/>
    <w:rsid w:val="00277577"/>
    <w:rsid w:val="00281C2F"/>
    <w:rsid w:val="002A4C53"/>
    <w:rsid w:val="002C1347"/>
    <w:rsid w:val="002C61E1"/>
    <w:rsid w:val="002D0A8D"/>
    <w:rsid w:val="002D204F"/>
    <w:rsid w:val="002D29FE"/>
    <w:rsid w:val="002E3EE3"/>
    <w:rsid w:val="00300801"/>
    <w:rsid w:val="00314CF8"/>
    <w:rsid w:val="0031601D"/>
    <w:rsid w:val="0032751D"/>
    <w:rsid w:val="00334D9E"/>
    <w:rsid w:val="00352210"/>
    <w:rsid w:val="003634C3"/>
    <w:rsid w:val="00380810"/>
    <w:rsid w:val="0038664D"/>
    <w:rsid w:val="00396887"/>
    <w:rsid w:val="00397C1A"/>
    <w:rsid w:val="003A14EC"/>
    <w:rsid w:val="003A31E6"/>
    <w:rsid w:val="003A44B2"/>
    <w:rsid w:val="003A6F56"/>
    <w:rsid w:val="003B61A6"/>
    <w:rsid w:val="003C0240"/>
    <w:rsid w:val="003D349D"/>
    <w:rsid w:val="003D528A"/>
    <w:rsid w:val="00400BB5"/>
    <w:rsid w:val="00425DEE"/>
    <w:rsid w:val="00430B0D"/>
    <w:rsid w:val="004320B7"/>
    <w:rsid w:val="00442019"/>
    <w:rsid w:val="00443187"/>
    <w:rsid w:val="00444E0B"/>
    <w:rsid w:val="004458FD"/>
    <w:rsid w:val="00450C06"/>
    <w:rsid w:val="004510F5"/>
    <w:rsid w:val="00471662"/>
    <w:rsid w:val="00475B22"/>
    <w:rsid w:val="004A1880"/>
    <w:rsid w:val="004A519B"/>
    <w:rsid w:val="004A7EBB"/>
    <w:rsid w:val="004B41AA"/>
    <w:rsid w:val="004C5C23"/>
    <w:rsid w:val="004E4BEE"/>
    <w:rsid w:val="004E641D"/>
    <w:rsid w:val="004F3234"/>
    <w:rsid w:val="004F4571"/>
    <w:rsid w:val="004F5B43"/>
    <w:rsid w:val="00501059"/>
    <w:rsid w:val="00525C2B"/>
    <w:rsid w:val="00533EFD"/>
    <w:rsid w:val="00540036"/>
    <w:rsid w:val="00550E10"/>
    <w:rsid w:val="00553AEA"/>
    <w:rsid w:val="00557BF2"/>
    <w:rsid w:val="005612D6"/>
    <w:rsid w:val="00565A79"/>
    <w:rsid w:val="00566A56"/>
    <w:rsid w:val="00572DD4"/>
    <w:rsid w:val="00584BD4"/>
    <w:rsid w:val="005D031E"/>
    <w:rsid w:val="005F2478"/>
    <w:rsid w:val="006117BC"/>
    <w:rsid w:val="00633AA7"/>
    <w:rsid w:val="00633B06"/>
    <w:rsid w:val="006346B7"/>
    <w:rsid w:val="00645571"/>
    <w:rsid w:val="00654CF1"/>
    <w:rsid w:val="0065787D"/>
    <w:rsid w:val="00663A1B"/>
    <w:rsid w:val="006738CC"/>
    <w:rsid w:val="00691C08"/>
    <w:rsid w:val="0069575D"/>
    <w:rsid w:val="006A405D"/>
    <w:rsid w:val="006A6934"/>
    <w:rsid w:val="006B2D28"/>
    <w:rsid w:val="006D5835"/>
    <w:rsid w:val="006F0560"/>
    <w:rsid w:val="006F6229"/>
    <w:rsid w:val="006F6761"/>
    <w:rsid w:val="007051FB"/>
    <w:rsid w:val="00720D4C"/>
    <w:rsid w:val="00723105"/>
    <w:rsid w:val="00731274"/>
    <w:rsid w:val="00734833"/>
    <w:rsid w:val="00742D3A"/>
    <w:rsid w:val="00750D40"/>
    <w:rsid w:val="007742F4"/>
    <w:rsid w:val="00775C13"/>
    <w:rsid w:val="007803DC"/>
    <w:rsid w:val="0078696C"/>
    <w:rsid w:val="00786BCD"/>
    <w:rsid w:val="007975D1"/>
    <w:rsid w:val="007B4B5C"/>
    <w:rsid w:val="007D4AD9"/>
    <w:rsid w:val="007D574E"/>
    <w:rsid w:val="007E1804"/>
    <w:rsid w:val="007E540F"/>
    <w:rsid w:val="007E5B1D"/>
    <w:rsid w:val="007E753C"/>
    <w:rsid w:val="007F0D4C"/>
    <w:rsid w:val="00806B1F"/>
    <w:rsid w:val="00820925"/>
    <w:rsid w:val="00827DBE"/>
    <w:rsid w:val="00833CAD"/>
    <w:rsid w:val="00845F3A"/>
    <w:rsid w:val="00860CEA"/>
    <w:rsid w:val="00871FEB"/>
    <w:rsid w:val="00882830"/>
    <w:rsid w:val="008876FD"/>
    <w:rsid w:val="008B1A70"/>
    <w:rsid w:val="008B37DC"/>
    <w:rsid w:val="008C0C5D"/>
    <w:rsid w:val="008E4CA4"/>
    <w:rsid w:val="008F53AA"/>
    <w:rsid w:val="00906495"/>
    <w:rsid w:val="0092019E"/>
    <w:rsid w:val="00942271"/>
    <w:rsid w:val="00944EE1"/>
    <w:rsid w:val="00955DC3"/>
    <w:rsid w:val="00956618"/>
    <w:rsid w:val="0098205E"/>
    <w:rsid w:val="00996E15"/>
    <w:rsid w:val="009A08EC"/>
    <w:rsid w:val="009A5234"/>
    <w:rsid w:val="009C5262"/>
    <w:rsid w:val="009D5C4B"/>
    <w:rsid w:val="009E7AD5"/>
    <w:rsid w:val="009F1A6E"/>
    <w:rsid w:val="009F627E"/>
    <w:rsid w:val="00A00265"/>
    <w:rsid w:val="00A0523E"/>
    <w:rsid w:val="00A412B4"/>
    <w:rsid w:val="00A4325D"/>
    <w:rsid w:val="00A52595"/>
    <w:rsid w:val="00A647D3"/>
    <w:rsid w:val="00A825D4"/>
    <w:rsid w:val="00A87C0F"/>
    <w:rsid w:val="00A908FE"/>
    <w:rsid w:val="00A95F94"/>
    <w:rsid w:val="00A9604C"/>
    <w:rsid w:val="00A967B9"/>
    <w:rsid w:val="00AA6677"/>
    <w:rsid w:val="00AC3027"/>
    <w:rsid w:val="00AC4959"/>
    <w:rsid w:val="00AC4966"/>
    <w:rsid w:val="00AF79B7"/>
    <w:rsid w:val="00B03F4F"/>
    <w:rsid w:val="00B04B2D"/>
    <w:rsid w:val="00B40327"/>
    <w:rsid w:val="00B52417"/>
    <w:rsid w:val="00B5586D"/>
    <w:rsid w:val="00B81BEF"/>
    <w:rsid w:val="00B82E52"/>
    <w:rsid w:val="00B95FC4"/>
    <w:rsid w:val="00BB57F5"/>
    <w:rsid w:val="00BB6FE6"/>
    <w:rsid w:val="00BC012F"/>
    <w:rsid w:val="00BD7A50"/>
    <w:rsid w:val="00BF102E"/>
    <w:rsid w:val="00C20682"/>
    <w:rsid w:val="00C2617C"/>
    <w:rsid w:val="00C32101"/>
    <w:rsid w:val="00C35973"/>
    <w:rsid w:val="00C515C6"/>
    <w:rsid w:val="00C627B5"/>
    <w:rsid w:val="00C87C2A"/>
    <w:rsid w:val="00C95521"/>
    <w:rsid w:val="00CA207B"/>
    <w:rsid w:val="00CC4BBD"/>
    <w:rsid w:val="00CE1434"/>
    <w:rsid w:val="00CE6209"/>
    <w:rsid w:val="00CF1DF1"/>
    <w:rsid w:val="00D179EB"/>
    <w:rsid w:val="00D2310E"/>
    <w:rsid w:val="00D3303E"/>
    <w:rsid w:val="00D36C0C"/>
    <w:rsid w:val="00D466CB"/>
    <w:rsid w:val="00D7070E"/>
    <w:rsid w:val="00D72B90"/>
    <w:rsid w:val="00D74533"/>
    <w:rsid w:val="00DA2E59"/>
    <w:rsid w:val="00DA5B40"/>
    <w:rsid w:val="00DB5FE1"/>
    <w:rsid w:val="00DC2326"/>
    <w:rsid w:val="00DC2CD2"/>
    <w:rsid w:val="00DD3C74"/>
    <w:rsid w:val="00DD626F"/>
    <w:rsid w:val="00DE3FDB"/>
    <w:rsid w:val="00DF7000"/>
    <w:rsid w:val="00E137CE"/>
    <w:rsid w:val="00E14E73"/>
    <w:rsid w:val="00E25CC8"/>
    <w:rsid w:val="00E44DD5"/>
    <w:rsid w:val="00E5193F"/>
    <w:rsid w:val="00E51E4A"/>
    <w:rsid w:val="00E827C4"/>
    <w:rsid w:val="00EB1873"/>
    <w:rsid w:val="00EB1F89"/>
    <w:rsid w:val="00EC4CF5"/>
    <w:rsid w:val="00EE58C2"/>
    <w:rsid w:val="00EF6C34"/>
    <w:rsid w:val="00EF7F2E"/>
    <w:rsid w:val="00F041D0"/>
    <w:rsid w:val="00F11458"/>
    <w:rsid w:val="00F154F6"/>
    <w:rsid w:val="00F25105"/>
    <w:rsid w:val="00F2690B"/>
    <w:rsid w:val="00F30999"/>
    <w:rsid w:val="00F31B28"/>
    <w:rsid w:val="00F356E0"/>
    <w:rsid w:val="00F36254"/>
    <w:rsid w:val="00F36FAD"/>
    <w:rsid w:val="00F44F4B"/>
    <w:rsid w:val="00F47D0B"/>
    <w:rsid w:val="00F56B37"/>
    <w:rsid w:val="00F628C4"/>
    <w:rsid w:val="00F757AF"/>
    <w:rsid w:val="00F814E3"/>
    <w:rsid w:val="00FA2E5E"/>
    <w:rsid w:val="00FB6A55"/>
    <w:rsid w:val="00FD5A32"/>
    <w:rsid w:val="00FF32B1"/>
    <w:rsid w:val="2C93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4325501"/>
  <w15:docId w15:val="{5D10F0B5-7BFD-4B71-9BAB-4B265A0B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GvdeMetniChar">
    <w:name w:val="Gövde Metni Char"/>
    <w:basedOn w:val="VarsaylanParagrafYazTipi"/>
    <w:link w:val="GvdeMetni"/>
    <w:qFormat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Aslan Kanmaz</dc:creator>
  <cp:lastModifiedBy>Sevgi Akan</cp:lastModifiedBy>
  <cp:revision>96</cp:revision>
  <cp:lastPrinted>2025-10-31T07:17:00Z</cp:lastPrinted>
  <dcterms:created xsi:type="dcterms:W3CDTF">2026-01-28T07:18:00Z</dcterms:created>
  <dcterms:modified xsi:type="dcterms:W3CDTF">2026-11-03T07:36:00Z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eyJoZGlkIjoiZTliYjMxYzMwODE4MjNmYmY4OGE1MTcxYTNiMDIzNDQifQ==</vt:lpwstr>
  </property>
  <property fmtid="{D5CDD505-2E9C-101B-9397-08002B2CF9AE}" pid="3" name="KSOProductBuildVer">
    <vt:lpwstr>1033-12.1.0.29162</vt:lpwstr>
  </property>
  <property fmtid="{D5CDD505-2E9C-101B-9397-08002B2CF9AE}" pid="4" name="ICV">
    <vt:lpwstr>CE0FA0363C134EFDBD451951915F2A79_12</vt:lpwstr>
  </property>
</Properties>
</file>