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AA153" w14:textId="581167F6" w:rsidR="00C615E3" w:rsidRDefault="00D21DCC">
      <w:pPr>
        <w:spacing w:after="426" w:line="259" w:lineRule="auto"/>
        <w:ind w:left="414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43C342" wp14:editId="56A681C8">
            <wp:simplePos x="0" y="0"/>
            <wp:positionH relativeFrom="column">
              <wp:posOffset>-189546</wp:posOffset>
            </wp:positionH>
            <wp:positionV relativeFrom="paragraph">
              <wp:posOffset>6438</wp:posOffset>
            </wp:positionV>
            <wp:extent cx="1231900" cy="923925"/>
            <wp:effectExtent l="0" t="0" r="0" b="0"/>
            <wp:wrapSquare wrapText="bothSides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90000"/>
        </w:rPr>
        <w:t xml:space="preserve"> </w:t>
      </w:r>
    </w:p>
    <w:p w14:paraId="605BB130" w14:textId="77777777" w:rsidR="00C615E3" w:rsidRDefault="00D21DCC">
      <w:pPr>
        <w:spacing w:after="44"/>
        <w:ind w:left="10" w:right="-1"/>
        <w:jc w:val="center"/>
      </w:pPr>
      <w:r>
        <w:t>T.C.</w:t>
      </w:r>
    </w:p>
    <w:p w14:paraId="38A95594" w14:textId="77777777" w:rsidR="00C615E3" w:rsidRDefault="00D21DCC">
      <w:pPr>
        <w:spacing w:after="44"/>
        <w:ind w:left="10" w:right="1"/>
        <w:jc w:val="center"/>
      </w:pPr>
      <w:r>
        <w:t>TİCARET BAKANLIĞI</w:t>
      </w:r>
    </w:p>
    <w:p w14:paraId="5344F21F" w14:textId="77777777" w:rsidR="00C615E3" w:rsidRDefault="00D21DCC">
      <w:pPr>
        <w:spacing w:after="954"/>
        <w:ind w:left="10"/>
        <w:jc w:val="center"/>
      </w:pPr>
      <w:r>
        <w:t>Gümrükler Genel Müdürlüğü</w:t>
      </w:r>
    </w:p>
    <w:p w14:paraId="5E3D25B0" w14:textId="77777777" w:rsidR="00C615E3" w:rsidRDefault="00D21DCC">
      <w:pPr>
        <w:spacing w:after="747"/>
        <w:ind w:left="-5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>Gümrük Vergi ve Ceza Borcu Sorgulama Sistemi</w:t>
      </w:r>
    </w:p>
    <w:p w14:paraId="6ADBA860" w14:textId="77777777" w:rsidR="00C615E3" w:rsidRDefault="00D21DCC">
      <w:pPr>
        <w:spacing w:after="639"/>
        <w:ind w:left="10"/>
        <w:jc w:val="center"/>
      </w:pPr>
      <w:r>
        <w:t>DAĞITIM YERLERİNE</w:t>
      </w:r>
    </w:p>
    <w:p w14:paraId="07D76A1B" w14:textId="77777777" w:rsidR="00C615E3" w:rsidRDefault="00D21DCC">
      <w:pPr>
        <w:ind w:left="-5"/>
      </w:pPr>
      <w:r>
        <w:t xml:space="preserve">İlgi: a) 31.10.2022 tarihli, 79579024 </w:t>
      </w:r>
      <w:r>
        <w:t>sayılı yazımız</w:t>
      </w:r>
    </w:p>
    <w:p w14:paraId="6E0E51C4" w14:textId="77777777" w:rsidR="00C615E3" w:rsidRDefault="00D21DCC">
      <w:pPr>
        <w:spacing w:after="419"/>
        <w:ind w:left="490"/>
      </w:pPr>
      <w:r>
        <w:t>b) 01.02.2024 tarihli, 93540338 sayılı yazımız.</w:t>
      </w:r>
    </w:p>
    <w:p w14:paraId="3663C2BE" w14:textId="77777777" w:rsidR="00C615E3" w:rsidRDefault="00D21DCC">
      <w:pPr>
        <w:spacing w:after="40"/>
        <w:ind w:left="-15" w:firstLine="709"/>
      </w:pPr>
      <w:r>
        <w:t>İlgi yazılarımız konusu 4458 sayılı Gümrük Kanunu uyarınca gerçekleştirilen gümrük işlemlerinden kaynaklı vergi ve ceza borçlarının yükümlüler tarafından elektronik ortamda görüntülenebilmesine</w:t>
      </w:r>
      <w:r>
        <w:t xml:space="preserve"> </w:t>
      </w:r>
      <w:proofErr w:type="gramStart"/>
      <w:r>
        <w:t>imkan</w:t>
      </w:r>
      <w:proofErr w:type="gramEnd"/>
      <w:r>
        <w:t xml:space="preserve"> sağlayan “Gümrük Vergi ve Ceza Borcu Sorgulama </w:t>
      </w:r>
      <w:proofErr w:type="spellStart"/>
      <w:r>
        <w:t>Sistemi”nin</w:t>
      </w:r>
      <w:proofErr w:type="spellEnd"/>
      <w:r>
        <w:t xml:space="preserve"> geliştirilmesi çalışmaları kapsamında, söz konusu programda yapılan sorgu sonucunda ek tahakkuk ve ceza kararının “Dayanak Bilgisinin” görüntülenebilmesine imkan sağlanmıştır.</w:t>
      </w:r>
    </w:p>
    <w:p w14:paraId="2C32B44A" w14:textId="77777777" w:rsidR="00C615E3" w:rsidRDefault="00D21DCC">
      <w:pPr>
        <w:spacing w:after="581"/>
        <w:ind w:left="730"/>
      </w:pPr>
      <w:r>
        <w:t>Bilgi edinilme</w:t>
      </w:r>
      <w:r>
        <w:t>si ve üyelerinize gerekli duyuruların yapılması hususunda gereğini rica ederim.</w:t>
      </w:r>
    </w:p>
    <w:p w14:paraId="5E275798" w14:textId="34CF5F41" w:rsidR="00C615E3" w:rsidRDefault="00C615E3">
      <w:pPr>
        <w:spacing w:after="1796"/>
        <w:ind w:left="-5"/>
      </w:pPr>
    </w:p>
    <w:sectPr w:rsidR="00C615E3">
      <w:pgSz w:w="11906" w:h="16838"/>
      <w:pgMar w:top="1440" w:right="855" w:bottom="68" w:left="8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A582B" w14:textId="77777777" w:rsidR="00D21DCC" w:rsidRDefault="00D21DCC" w:rsidP="006214ED">
      <w:pPr>
        <w:spacing w:after="0" w:line="240" w:lineRule="auto"/>
      </w:pPr>
      <w:r>
        <w:separator/>
      </w:r>
    </w:p>
  </w:endnote>
  <w:endnote w:type="continuationSeparator" w:id="0">
    <w:p w14:paraId="6CE82656" w14:textId="77777777" w:rsidR="00D21DCC" w:rsidRDefault="00D21DCC" w:rsidP="0062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FD765" w14:textId="77777777" w:rsidR="00D21DCC" w:rsidRDefault="00D21DCC" w:rsidP="006214ED">
      <w:pPr>
        <w:spacing w:after="0" w:line="240" w:lineRule="auto"/>
      </w:pPr>
      <w:r>
        <w:separator/>
      </w:r>
    </w:p>
  </w:footnote>
  <w:footnote w:type="continuationSeparator" w:id="0">
    <w:p w14:paraId="2A835F77" w14:textId="77777777" w:rsidR="00D21DCC" w:rsidRDefault="00D21DCC" w:rsidP="00621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E3"/>
    <w:rsid w:val="006214ED"/>
    <w:rsid w:val="00C615E3"/>
    <w:rsid w:val="00D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9651"/>
  <w15:docId w15:val="{D9F39FA2-E27F-4BDC-B972-7257C480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14ED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2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14E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2024-12-30T07:32:00Z</dcterms:created>
  <dcterms:modified xsi:type="dcterms:W3CDTF">2024-12-30T07:32:00Z</dcterms:modified>
</cp:coreProperties>
</file>